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F5157" w14:textId="77777777" w:rsidR="006F0C7D" w:rsidRDefault="006F0C7D">
      <w:bookmarkStart w:id="0" w:name="_GoBack"/>
    </w:p>
    <w:bookmarkEnd w:id="0"/>
    <w:p w14:paraId="4E798D0B" w14:textId="68B5241F" w:rsidR="007B6397" w:rsidRPr="007359B3" w:rsidRDefault="007B6397">
      <w:pPr>
        <w:rPr>
          <w:b/>
        </w:rPr>
      </w:pPr>
      <w:r w:rsidRPr="007359B3">
        <w:rPr>
          <w:b/>
        </w:rPr>
        <w:t>SC STEM Hub Advisory Board January Minutes</w:t>
      </w:r>
    </w:p>
    <w:p w14:paraId="59A50795" w14:textId="6F2B3C4C" w:rsidR="006F0C7D" w:rsidRDefault="007359B3">
      <w:r w:rsidRPr="007359B3">
        <w:rPr>
          <w:b/>
        </w:rPr>
        <w:t>Date</w:t>
      </w:r>
      <w:r>
        <w:t xml:space="preserve">: </w:t>
      </w:r>
      <w:r w:rsidR="00254F98">
        <w:t>1.14</w:t>
      </w:r>
      <w:r w:rsidR="00D86607">
        <w:t>.2021</w:t>
      </w:r>
    </w:p>
    <w:p w14:paraId="02FAD8A2" w14:textId="4A4BA285" w:rsidR="007B6397" w:rsidRDefault="007B6397" w:rsidP="00E06AC0">
      <w:r w:rsidRPr="007359B3">
        <w:rPr>
          <w:b/>
        </w:rPr>
        <w:t>Present</w:t>
      </w:r>
      <w:r>
        <w:t>: Derry</w:t>
      </w:r>
      <w:r w:rsidR="006F0C30">
        <w:t>,</w:t>
      </w:r>
      <w:r>
        <w:t xml:space="preserve"> Cox, </w:t>
      </w:r>
      <w:r w:rsidR="00CF0613">
        <w:t>Creighton</w:t>
      </w:r>
      <w:r w:rsidR="00CF0613">
        <w:t xml:space="preserve">, </w:t>
      </w:r>
      <w:r w:rsidR="006F0C30">
        <w:t xml:space="preserve">Cummings, </w:t>
      </w:r>
      <w:proofErr w:type="spellStart"/>
      <w:r w:rsidR="00B05CCB">
        <w:t>Eysink</w:t>
      </w:r>
      <w:proofErr w:type="spellEnd"/>
      <w:r w:rsidR="00B05CCB">
        <w:t xml:space="preserve">, </w:t>
      </w:r>
      <w:r w:rsidR="006F0C30">
        <w:t xml:space="preserve">Ford, </w:t>
      </w:r>
      <w:r>
        <w:t>Garrett,</w:t>
      </w:r>
      <w:r w:rsidR="00DD25DA">
        <w:t xml:space="preserve"> </w:t>
      </w:r>
      <w:r w:rsidR="00DD25DA">
        <w:t>Gomez</w:t>
      </w:r>
      <w:r w:rsidR="00DD25DA">
        <w:t>,</w:t>
      </w:r>
      <w:r>
        <w:t xml:space="preserve"> </w:t>
      </w:r>
      <w:proofErr w:type="spellStart"/>
      <w:r w:rsidR="00B05CCB">
        <w:t>Hagge</w:t>
      </w:r>
      <w:proofErr w:type="spellEnd"/>
      <w:r w:rsidR="00B05CCB">
        <w:t xml:space="preserve">, </w:t>
      </w:r>
      <w:r w:rsidR="006F0C30">
        <w:t xml:space="preserve">Holmen, </w:t>
      </w:r>
      <w:r w:rsidR="00DD25DA">
        <w:t>McCarthy</w:t>
      </w:r>
      <w:r w:rsidR="00DD25DA">
        <w:t xml:space="preserve">, </w:t>
      </w:r>
      <w:r>
        <w:t xml:space="preserve">Mohr, </w:t>
      </w:r>
      <w:r w:rsidR="006F0C30">
        <w:t xml:space="preserve">Murphy, </w:t>
      </w:r>
      <w:proofErr w:type="spellStart"/>
      <w:r w:rsidR="006F0C30">
        <w:t>Pargmann</w:t>
      </w:r>
      <w:proofErr w:type="spellEnd"/>
      <w:r w:rsidR="006F0C30">
        <w:t xml:space="preserve">, </w:t>
      </w:r>
      <w:r w:rsidR="00CF0613">
        <w:t>Schultz</w:t>
      </w:r>
      <w:r w:rsidR="00CF0613">
        <w:t xml:space="preserve">, </w:t>
      </w:r>
      <w:r w:rsidR="006F0C30">
        <w:t>Williams, Williams</w:t>
      </w:r>
      <w:r w:rsidR="00B05CCB">
        <w:t xml:space="preserve">, </w:t>
      </w:r>
      <w:r w:rsidR="00CF0613">
        <w:t xml:space="preserve">Weld, </w:t>
      </w:r>
      <w:r w:rsidR="00B05CCB">
        <w:t>Wise (P.I.)</w:t>
      </w:r>
      <w:r w:rsidR="00CF0613">
        <w:br/>
      </w:r>
      <w:r w:rsidR="00CF0613" w:rsidRPr="00CF0613">
        <w:rPr>
          <w:b/>
        </w:rPr>
        <w:t>Guest</w:t>
      </w:r>
      <w:r w:rsidR="00CF0613">
        <w:t>: Doug Allen</w:t>
      </w:r>
      <w:r>
        <w:br/>
      </w:r>
      <w:r w:rsidRPr="007359B3">
        <w:rPr>
          <w:b/>
        </w:rPr>
        <w:t>Absent</w:t>
      </w:r>
      <w:r>
        <w:t>:</w:t>
      </w:r>
      <w:r w:rsidR="00B05CCB">
        <w:t xml:space="preserve"> </w:t>
      </w:r>
      <w:r w:rsidR="00CF0613">
        <w:t>Andrews</w:t>
      </w:r>
    </w:p>
    <w:p w14:paraId="3BBAFC63" w14:textId="5C778D0E" w:rsidR="007B6397" w:rsidRDefault="007B6397">
      <w:r w:rsidRPr="007359B3">
        <w:rPr>
          <w:b/>
        </w:rPr>
        <w:t>Location</w:t>
      </w:r>
      <w:r>
        <w:t xml:space="preserve">: </w:t>
      </w:r>
      <w:r w:rsidR="00D55C99">
        <w:t>Virtual</w:t>
      </w:r>
    </w:p>
    <w:p w14:paraId="5636D96B" w14:textId="592F6ED3" w:rsidR="007B6397" w:rsidRDefault="007B6397" w:rsidP="007B6397">
      <w:pPr>
        <w:pStyle w:val="ListParagraph"/>
        <w:numPr>
          <w:ilvl w:val="0"/>
          <w:numId w:val="5"/>
        </w:numPr>
      </w:pPr>
      <w:r>
        <w:t>We</w:t>
      </w:r>
      <w:r w:rsidR="00B05CCB">
        <w:t>l</w:t>
      </w:r>
      <w:r>
        <w:t xml:space="preserve">come </w:t>
      </w:r>
      <w:r w:rsidR="00D55C99">
        <w:t>by</w:t>
      </w:r>
      <w:r w:rsidR="00DD25DA">
        <w:t xml:space="preserve"> Dr. Sarah Derry</w:t>
      </w:r>
    </w:p>
    <w:p w14:paraId="079AECAE" w14:textId="5FBEB12A" w:rsidR="007359B3" w:rsidRDefault="00DD25DA" w:rsidP="007359B3">
      <w:pPr>
        <w:pStyle w:val="ListParagraph"/>
        <w:numPr>
          <w:ilvl w:val="0"/>
          <w:numId w:val="5"/>
        </w:numPr>
      </w:pPr>
      <w:r>
        <w:t>Scale-Up updates</w:t>
      </w:r>
    </w:p>
    <w:p w14:paraId="319F73D2" w14:textId="7EA2BE9E" w:rsidR="00DD25DA" w:rsidRDefault="00DD25DA" w:rsidP="00DD25DA">
      <w:pPr>
        <w:pStyle w:val="ListParagraph"/>
        <w:numPr>
          <w:ilvl w:val="0"/>
          <w:numId w:val="23"/>
        </w:numPr>
      </w:pPr>
      <w:r>
        <w:t>Open through March 5</w:t>
      </w:r>
    </w:p>
    <w:p w14:paraId="4477BAF2" w14:textId="76D9B775" w:rsidR="00DD25DA" w:rsidRDefault="00DD25DA" w:rsidP="00DD25DA">
      <w:pPr>
        <w:pStyle w:val="ListParagraph"/>
        <w:numPr>
          <w:ilvl w:val="0"/>
          <w:numId w:val="23"/>
        </w:numPr>
      </w:pPr>
      <w:r>
        <w:t>On the first day, we already have applications started, 5 from target districts</w:t>
      </w:r>
    </w:p>
    <w:p w14:paraId="2BECA472" w14:textId="6E0770C7" w:rsidR="00DD25DA" w:rsidRDefault="00DD25DA" w:rsidP="00DD25DA">
      <w:pPr>
        <w:pStyle w:val="ListParagraph"/>
        <w:numPr>
          <w:ilvl w:val="0"/>
          <w:numId w:val="23"/>
        </w:numPr>
      </w:pPr>
      <w:r>
        <w:t>Discussion of targeted districts</w:t>
      </w:r>
    </w:p>
    <w:p w14:paraId="2E7E7C5A" w14:textId="6DEFED6C" w:rsidR="00DD25DA" w:rsidRDefault="00DD25DA" w:rsidP="00DD25DA">
      <w:pPr>
        <w:pStyle w:val="ListParagraph"/>
        <w:numPr>
          <w:ilvl w:val="0"/>
          <w:numId w:val="23"/>
        </w:numPr>
      </w:pPr>
      <w:r>
        <w:t>Resource folder available for board members</w:t>
      </w:r>
    </w:p>
    <w:p w14:paraId="287430C3" w14:textId="35F6E435" w:rsidR="00DD25DA" w:rsidRDefault="00DD25DA" w:rsidP="00DD25DA">
      <w:pPr>
        <w:pStyle w:val="ListParagraph"/>
        <w:numPr>
          <w:ilvl w:val="0"/>
          <w:numId w:val="24"/>
        </w:numPr>
      </w:pPr>
      <w:r>
        <w:t>Promo materials</w:t>
      </w:r>
    </w:p>
    <w:p w14:paraId="4D8AE35C" w14:textId="0ACA94EB" w:rsidR="00DD25DA" w:rsidRDefault="00DD25DA" w:rsidP="00DD25DA">
      <w:pPr>
        <w:pStyle w:val="ListParagraph"/>
        <w:numPr>
          <w:ilvl w:val="0"/>
          <w:numId w:val="24"/>
        </w:numPr>
      </w:pPr>
      <w:r>
        <w:t>List of districts</w:t>
      </w:r>
    </w:p>
    <w:p w14:paraId="2217AD41" w14:textId="57DB286F" w:rsidR="00DD25DA" w:rsidRDefault="00DD25DA" w:rsidP="00DD25DA">
      <w:pPr>
        <w:pStyle w:val="ListParagraph"/>
        <w:numPr>
          <w:ilvl w:val="0"/>
          <w:numId w:val="23"/>
        </w:numPr>
      </w:pPr>
      <w:r>
        <w:t>Schedule of informational webinars available for each Scale-Up and the application process.</w:t>
      </w:r>
    </w:p>
    <w:p w14:paraId="633CEDD5" w14:textId="0B7396CD" w:rsidR="00DD25DA" w:rsidRDefault="00DD25DA" w:rsidP="00DD25DA">
      <w:pPr>
        <w:pStyle w:val="ListParagraph"/>
        <w:numPr>
          <w:ilvl w:val="0"/>
          <w:numId w:val="23"/>
        </w:numPr>
      </w:pPr>
      <w:r>
        <w:t>Call for help with social media</w:t>
      </w:r>
    </w:p>
    <w:p w14:paraId="6C6CDFC1" w14:textId="28C7D0D1" w:rsidR="00DD25DA" w:rsidRDefault="00DD25DA" w:rsidP="00DD25DA">
      <w:pPr>
        <w:pStyle w:val="ListParagraph"/>
        <w:numPr>
          <w:ilvl w:val="0"/>
          <w:numId w:val="25"/>
        </w:numPr>
      </w:pPr>
      <w:r>
        <w:t>Many new programs</w:t>
      </w:r>
    </w:p>
    <w:p w14:paraId="0E1A3E39" w14:textId="7A3C13CE" w:rsidR="00DD25DA" w:rsidRDefault="00DD25DA" w:rsidP="00DD25DA">
      <w:pPr>
        <w:pStyle w:val="ListParagraph"/>
        <w:numPr>
          <w:ilvl w:val="0"/>
          <w:numId w:val="25"/>
        </w:numPr>
      </w:pPr>
      <w:r>
        <w:t>Invigorated subject material</w:t>
      </w:r>
    </w:p>
    <w:p w14:paraId="1AD25684" w14:textId="3380AC66" w:rsidR="00DD25DA" w:rsidRDefault="00DD25DA" w:rsidP="00DD25DA">
      <w:pPr>
        <w:pStyle w:val="ListParagraph"/>
        <w:numPr>
          <w:ilvl w:val="0"/>
          <w:numId w:val="23"/>
        </w:numPr>
      </w:pPr>
      <w:r>
        <w:t>What can the Hub do to support?</w:t>
      </w:r>
    </w:p>
    <w:p w14:paraId="6A629E24" w14:textId="63C55F0F" w:rsidR="00DD25DA" w:rsidRDefault="00DD25DA" w:rsidP="00DD25DA">
      <w:pPr>
        <w:pStyle w:val="ListParagraph"/>
        <w:numPr>
          <w:ilvl w:val="0"/>
          <w:numId w:val="27"/>
        </w:numPr>
      </w:pPr>
      <w:r>
        <w:t>Draft social media messages and add to the folder</w:t>
      </w:r>
    </w:p>
    <w:p w14:paraId="7AAB81B7" w14:textId="52F95186" w:rsidR="00DD25DA" w:rsidRDefault="00DD25DA" w:rsidP="00DD25DA">
      <w:pPr>
        <w:pStyle w:val="ListParagraph"/>
        <w:numPr>
          <w:ilvl w:val="0"/>
          <w:numId w:val="27"/>
        </w:numPr>
      </w:pPr>
      <w:r>
        <w:t>Visit statewide AEA meetings and coordinate effort with other managers</w:t>
      </w:r>
    </w:p>
    <w:p w14:paraId="41B956B9" w14:textId="7FEF04AC" w:rsidR="00DD25DA" w:rsidRDefault="00DD25DA" w:rsidP="00DD25DA">
      <w:pPr>
        <w:pStyle w:val="ListParagraph"/>
        <w:numPr>
          <w:ilvl w:val="0"/>
          <w:numId w:val="23"/>
        </w:numPr>
      </w:pPr>
      <w:r>
        <w:t>What does success look like?</w:t>
      </w:r>
    </w:p>
    <w:p w14:paraId="0F933718" w14:textId="6E98147A" w:rsidR="00DD25DA" w:rsidRDefault="00DD25DA" w:rsidP="00DD25DA">
      <w:pPr>
        <w:pStyle w:val="ListParagraph"/>
        <w:numPr>
          <w:ilvl w:val="0"/>
          <w:numId w:val="28"/>
        </w:numPr>
      </w:pPr>
      <w:r>
        <w:t>Focus on target districts</w:t>
      </w:r>
    </w:p>
    <w:p w14:paraId="5B567D16" w14:textId="3A5FEC77" w:rsidR="00DD25DA" w:rsidRDefault="00DD25DA" w:rsidP="00DD25DA">
      <w:pPr>
        <w:pStyle w:val="ListParagraph"/>
        <w:numPr>
          <w:ilvl w:val="0"/>
          <w:numId w:val="28"/>
        </w:numPr>
      </w:pPr>
      <w:r>
        <w:t>Goal: 80 percent of target districts, which is that of 18 of 23.</w:t>
      </w:r>
    </w:p>
    <w:p w14:paraId="0CFF5678" w14:textId="2485E32F" w:rsidR="00DD25DA" w:rsidRDefault="00DD25DA" w:rsidP="00DD25DA">
      <w:pPr>
        <w:pStyle w:val="ListParagraph"/>
        <w:numPr>
          <w:ilvl w:val="0"/>
          <w:numId w:val="28"/>
        </w:numPr>
      </w:pPr>
      <w:r>
        <w:t xml:space="preserve">Is the application itself a barrier? If yes, how can we </w:t>
      </w:r>
      <w:r w:rsidR="00254F98">
        <w:t>lower the barrier. Perhaps the application is important, as it shows clear intent to implement the resources.</w:t>
      </w:r>
    </w:p>
    <w:p w14:paraId="3F693A0C" w14:textId="0AADD914" w:rsidR="00254F98" w:rsidRDefault="00254F98" w:rsidP="00DD25DA">
      <w:pPr>
        <w:pStyle w:val="ListParagraph"/>
        <w:numPr>
          <w:ilvl w:val="0"/>
          <w:numId w:val="28"/>
        </w:numPr>
      </w:pPr>
      <w:r>
        <w:t>Could we provide an application mentor? For example, could AEAs act as ambassadors in certain ways.</w:t>
      </w:r>
    </w:p>
    <w:p w14:paraId="764E837F" w14:textId="1AB94A02" w:rsidR="00254F98" w:rsidRDefault="00254F98" w:rsidP="00254F98">
      <w:pPr>
        <w:pStyle w:val="ListParagraph"/>
        <w:numPr>
          <w:ilvl w:val="0"/>
          <w:numId w:val="5"/>
        </w:numPr>
      </w:pPr>
      <w:r>
        <w:t>STEM budget discussion</w:t>
      </w:r>
    </w:p>
    <w:p w14:paraId="5158F0BD" w14:textId="6C030695" w:rsidR="00254F98" w:rsidRDefault="00254F98" w:rsidP="00254F98">
      <w:pPr>
        <w:pStyle w:val="ListParagraph"/>
        <w:numPr>
          <w:ilvl w:val="0"/>
          <w:numId w:val="30"/>
        </w:numPr>
      </w:pPr>
      <w:r>
        <w:t>6.3 million dollars</w:t>
      </w:r>
    </w:p>
    <w:p w14:paraId="4B207A8A" w14:textId="0190284B" w:rsidR="00254F98" w:rsidRDefault="00254F98" w:rsidP="00254F98">
      <w:pPr>
        <w:pStyle w:val="ListParagraph"/>
        <w:numPr>
          <w:ilvl w:val="0"/>
          <w:numId w:val="30"/>
        </w:numPr>
      </w:pPr>
      <w:r>
        <w:t xml:space="preserve">700,000 </w:t>
      </w:r>
      <w:proofErr w:type="gramStart"/>
      <w:r>
        <w:t>dollar</w:t>
      </w:r>
      <w:proofErr w:type="gramEnd"/>
      <w:r>
        <w:t xml:space="preserve"> increase to STEM BEST</w:t>
      </w:r>
    </w:p>
    <w:p w14:paraId="12667C06" w14:textId="332B3B7D" w:rsidR="00254F98" w:rsidRDefault="00254F98" w:rsidP="00254F98">
      <w:pPr>
        <w:pStyle w:val="ListParagraph"/>
        <w:numPr>
          <w:ilvl w:val="0"/>
          <w:numId w:val="5"/>
        </w:numPr>
      </w:pPr>
      <w:r>
        <w:t>Dr. Jeff Weld provided an update</w:t>
      </w:r>
    </w:p>
    <w:p w14:paraId="1C95FF9B" w14:textId="2C3A9B3F" w:rsidR="00254F98" w:rsidRDefault="00254F98" w:rsidP="00254F98">
      <w:pPr>
        <w:pStyle w:val="ListParagraph"/>
        <w:numPr>
          <w:ilvl w:val="0"/>
          <w:numId w:val="31"/>
        </w:numPr>
      </w:pPr>
      <w:r>
        <w:t>Communicate priorities</w:t>
      </w:r>
    </w:p>
    <w:p w14:paraId="5F627888" w14:textId="768B71A5" w:rsidR="00254F98" w:rsidRDefault="00254F98" w:rsidP="00254F98">
      <w:pPr>
        <w:pStyle w:val="ListParagraph"/>
        <w:numPr>
          <w:ilvl w:val="0"/>
          <w:numId w:val="32"/>
        </w:numPr>
      </w:pPr>
      <w:r>
        <w:t>Diversity, inclusion, equity</w:t>
      </w:r>
    </w:p>
    <w:p w14:paraId="5E93BC6D" w14:textId="2435F9C0" w:rsidR="00254F98" w:rsidRDefault="00254F98" w:rsidP="00254F98">
      <w:pPr>
        <w:pStyle w:val="ListParagraph"/>
        <w:numPr>
          <w:ilvl w:val="0"/>
          <w:numId w:val="32"/>
        </w:numPr>
      </w:pPr>
      <w:r>
        <w:t>Teacher preparation and support</w:t>
      </w:r>
    </w:p>
    <w:p w14:paraId="45BB11BE" w14:textId="440E3F66" w:rsidR="00254F98" w:rsidRDefault="00254F98" w:rsidP="00254F98">
      <w:pPr>
        <w:pStyle w:val="ListParagraph"/>
        <w:numPr>
          <w:ilvl w:val="0"/>
          <w:numId w:val="32"/>
        </w:numPr>
      </w:pPr>
      <w:r>
        <w:t>Career coaching via the counselors</w:t>
      </w:r>
    </w:p>
    <w:p w14:paraId="71A3110F" w14:textId="3DDF188A" w:rsidR="00254F98" w:rsidRDefault="00254F98" w:rsidP="00254F98">
      <w:pPr>
        <w:pStyle w:val="ListParagraph"/>
        <w:numPr>
          <w:ilvl w:val="0"/>
          <w:numId w:val="32"/>
        </w:numPr>
      </w:pPr>
      <w:r>
        <w:t>STEM vs STEAM</w:t>
      </w:r>
    </w:p>
    <w:p w14:paraId="5BBC3530" w14:textId="7D0CFB43" w:rsidR="00254F98" w:rsidRDefault="00254F98" w:rsidP="00254F98">
      <w:pPr>
        <w:pStyle w:val="ListParagraph"/>
        <w:numPr>
          <w:ilvl w:val="0"/>
          <w:numId w:val="31"/>
        </w:numPr>
      </w:pPr>
      <w:r>
        <w:t>Important future dates</w:t>
      </w:r>
    </w:p>
    <w:p w14:paraId="7610362B" w14:textId="3777C661" w:rsidR="00254F98" w:rsidRDefault="00254F98" w:rsidP="00254F98">
      <w:pPr>
        <w:pStyle w:val="ListParagraph"/>
        <w:numPr>
          <w:ilvl w:val="0"/>
          <w:numId w:val="34"/>
        </w:numPr>
      </w:pPr>
      <w:r>
        <w:t>Feb 4 – MEGA Meeting</w:t>
      </w:r>
    </w:p>
    <w:p w14:paraId="09024BB0" w14:textId="13CAF926" w:rsidR="00254F98" w:rsidRDefault="00254F98" w:rsidP="00254F98">
      <w:pPr>
        <w:pStyle w:val="ListParagraph"/>
        <w:numPr>
          <w:ilvl w:val="0"/>
          <w:numId w:val="34"/>
        </w:numPr>
      </w:pPr>
      <w:r>
        <w:lastRenderedPageBreak/>
        <w:t>Feb. 19—STEM at the Capital</w:t>
      </w:r>
    </w:p>
    <w:p w14:paraId="6CC4E345" w14:textId="094FDE11" w:rsidR="00254F98" w:rsidRDefault="00254F98" w:rsidP="00254F98">
      <w:pPr>
        <w:pStyle w:val="ListParagraph"/>
        <w:numPr>
          <w:ilvl w:val="0"/>
          <w:numId w:val="34"/>
        </w:numPr>
      </w:pPr>
      <w:r>
        <w:t>April 29—STEM/FRI Summit</w:t>
      </w:r>
    </w:p>
    <w:p w14:paraId="5806E7AC" w14:textId="3001D9CB" w:rsidR="00254F98" w:rsidRDefault="00254F98" w:rsidP="00254F98">
      <w:pPr>
        <w:pStyle w:val="ListParagraph"/>
        <w:numPr>
          <w:ilvl w:val="0"/>
          <w:numId w:val="5"/>
        </w:numPr>
      </w:pPr>
      <w:r>
        <w:t>Year-end report overview</w:t>
      </w:r>
    </w:p>
    <w:p w14:paraId="520D0D3F" w14:textId="06B33122" w:rsidR="00254F98" w:rsidRDefault="00254F98" w:rsidP="00317510">
      <w:pPr>
        <w:pStyle w:val="ListParagraph"/>
        <w:numPr>
          <w:ilvl w:val="0"/>
          <w:numId w:val="35"/>
        </w:numPr>
      </w:pPr>
      <w:r>
        <w:t>Provide feedback to committee chair</w:t>
      </w:r>
    </w:p>
    <w:p w14:paraId="23708AF8" w14:textId="5225DCC1" w:rsidR="00254F98" w:rsidRDefault="00254F98" w:rsidP="00317510">
      <w:pPr>
        <w:pStyle w:val="ListParagraph"/>
        <w:numPr>
          <w:ilvl w:val="0"/>
          <w:numId w:val="35"/>
        </w:numPr>
      </w:pPr>
      <w:r>
        <w:t>One goal is to secure more speaking engagements</w:t>
      </w:r>
    </w:p>
    <w:p w14:paraId="1192A8F7" w14:textId="1566F757" w:rsidR="00254F98" w:rsidRDefault="00254F98" w:rsidP="00317510">
      <w:pPr>
        <w:pStyle w:val="ListParagraph"/>
        <w:numPr>
          <w:ilvl w:val="0"/>
          <w:numId w:val="35"/>
        </w:numPr>
      </w:pPr>
      <w:r>
        <w:t>One success is the Scale-Up selection process and huge increase of applicants, which is under Derry’s management.</w:t>
      </w:r>
    </w:p>
    <w:p w14:paraId="2A2B8113" w14:textId="28DA3025" w:rsidR="00254F98" w:rsidRDefault="00254F98" w:rsidP="00254F98">
      <w:pPr>
        <w:pStyle w:val="ListParagraph"/>
        <w:numPr>
          <w:ilvl w:val="0"/>
          <w:numId w:val="5"/>
        </w:numPr>
      </w:pPr>
      <w:r>
        <w:t>Next meeting: MEGA meeting on Feb. 4 takes the place of the monthly regional meeting.</w:t>
      </w:r>
    </w:p>
    <w:sectPr w:rsidR="00254F98" w:rsidSect="00E02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1A05"/>
    <w:multiLevelType w:val="hybridMultilevel"/>
    <w:tmpl w:val="49EC38C8"/>
    <w:lvl w:ilvl="0" w:tplc="D0FA88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FF3214"/>
    <w:multiLevelType w:val="hybridMultilevel"/>
    <w:tmpl w:val="61F6851C"/>
    <w:lvl w:ilvl="0" w:tplc="263E72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20C465D"/>
    <w:multiLevelType w:val="hybridMultilevel"/>
    <w:tmpl w:val="34305E8E"/>
    <w:lvl w:ilvl="0" w:tplc="B40CD4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CB1A50"/>
    <w:multiLevelType w:val="hybridMultilevel"/>
    <w:tmpl w:val="D5DCE36A"/>
    <w:lvl w:ilvl="0" w:tplc="C53871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E5483B"/>
    <w:multiLevelType w:val="hybridMultilevel"/>
    <w:tmpl w:val="7A941A86"/>
    <w:lvl w:ilvl="0" w:tplc="EDBCC4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FD28F5"/>
    <w:multiLevelType w:val="hybridMultilevel"/>
    <w:tmpl w:val="A914152E"/>
    <w:lvl w:ilvl="0" w:tplc="229402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396EDD"/>
    <w:multiLevelType w:val="hybridMultilevel"/>
    <w:tmpl w:val="5F06E826"/>
    <w:lvl w:ilvl="0" w:tplc="B9C0AA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006AB7"/>
    <w:multiLevelType w:val="hybridMultilevel"/>
    <w:tmpl w:val="405449D6"/>
    <w:lvl w:ilvl="0" w:tplc="893C3D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001976"/>
    <w:multiLevelType w:val="hybridMultilevel"/>
    <w:tmpl w:val="48A2C616"/>
    <w:lvl w:ilvl="0" w:tplc="9C9A36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184026"/>
    <w:multiLevelType w:val="hybridMultilevel"/>
    <w:tmpl w:val="B4187F38"/>
    <w:lvl w:ilvl="0" w:tplc="4AD087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3C75A0"/>
    <w:multiLevelType w:val="hybridMultilevel"/>
    <w:tmpl w:val="FA229BD8"/>
    <w:lvl w:ilvl="0" w:tplc="32A654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0D3BA3"/>
    <w:multiLevelType w:val="hybridMultilevel"/>
    <w:tmpl w:val="AFB65A62"/>
    <w:lvl w:ilvl="0" w:tplc="86A869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7D0589"/>
    <w:multiLevelType w:val="multilevel"/>
    <w:tmpl w:val="0A30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9C74D7"/>
    <w:multiLevelType w:val="hybridMultilevel"/>
    <w:tmpl w:val="9A9A9324"/>
    <w:lvl w:ilvl="0" w:tplc="AF0E1B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712509"/>
    <w:multiLevelType w:val="hybridMultilevel"/>
    <w:tmpl w:val="F5B48BF4"/>
    <w:lvl w:ilvl="0" w:tplc="7298AC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632757"/>
    <w:multiLevelType w:val="hybridMultilevel"/>
    <w:tmpl w:val="7622777C"/>
    <w:lvl w:ilvl="0" w:tplc="B7EA3B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C42810"/>
    <w:multiLevelType w:val="hybridMultilevel"/>
    <w:tmpl w:val="275A2736"/>
    <w:lvl w:ilvl="0" w:tplc="803A9E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FC84BD4"/>
    <w:multiLevelType w:val="hybridMultilevel"/>
    <w:tmpl w:val="CC208682"/>
    <w:lvl w:ilvl="0" w:tplc="03C4F9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980E23"/>
    <w:multiLevelType w:val="hybridMultilevel"/>
    <w:tmpl w:val="A3D0F796"/>
    <w:lvl w:ilvl="0" w:tplc="4D9E1E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965088D"/>
    <w:multiLevelType w:val="hybridMultilevel"/>
    <w:tmpl w:val="00086A32"/>
    <w:lvl w:ilvl="0" w:tplc="851E2E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C6301F"/>
    <w:multiLevelType w:val="hybridMultilevel"/>
    <w:tmpl w:val="EF623E50"/>
    <w:lvl w:ilvl="0" w:tplc="B9A2F4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DC1834"/>
    <w:multiLevelType w:val="hybridMultilevel"/>
    <w:tmpl w:val="61D8EF18"/>
    <w:lvl w:ilvl="0" w:tplc="24D66B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E97C46"/>
    <w:multiLevelType w:val="hybridMultilevel"/>
    <w:tmpl w:val="42449E38"/>
    <w:lvl w:ilvl="0" w:tplc="581240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CF0750"/>
    <w:multiLevelType w:val="hybridMultilevel"/>
    <w:tmpl w:val="84D09204"/>
    <w:lvl w:ilvl="0" w:tplc="F92A52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F052F3"/>
    <w:multiLevelType w:val="hybridMultilevel"/>
    <w:tmpl w:val="13668BEC"/>
    <w:lvl w:ilvl="0" w:tplc="B09267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A62C2E"/>
    <w:multiLevelType w:val="hybridMultilevel"/>
    <w:tmpl w:val="0470A8F4"/>
    <w:lvl w:ilvl="0" w:tplc="F79244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B00028"/>
    <w:multiLevelType w:val="hybridMultilevel"/>
    <w:tmpl w:val="F288D8E8"/>
    <w:lvl w:ilvl="0" w:tplc="7128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92F3A22"/>
    <w:multiLevelType w:val="hybridMultilevel"/>
    <w:tmpl w:val="5EE627A6"/>
    <w:lvl w:ilvl="0" w:tplc="3A764B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BB44DC1"/>
    <w:multiLevelType w:val="hybridMultilevel"/>
    <w:tmpl w:val="F970EDD4"/>
    <w:lvl w:ilvl="0" w:tplc="93B896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723609"/>
    <w:multiLevelType w:val="hybridMultilevel"/>
    <w:tmpl w:val="BED2F5F6"/>
    <w:lvl w:ilvl="0" w:tplc="0E1A6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13FAF"/>
    <w:multiLevelType w:val="hybridMultilevel"/>
    <w:tmpl w:val="F8161560"/>
    <w:lvl w:ilvl="0" w:tplc="1B9691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3F4537B"/>
    <w:multiLevelType w:val="hybridMultilevel"/>
    <w:tmpl w:val="CECE43A6"/>
    <w:lvl w:ilvl="0" w:tplc="D78831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45590B"/>
    <w:multiLevelType w:val="hybridMultilevel"/>
    <w:tmpl w:val="8EBC5E6E"/>
    <w:lvl w:ilvl="0" w:tplc="17A45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542D4"/>
    <w:multiLevelType w:val="hybridMultilevel"/>
    <w:tmpl w:val="69C65816"/>
    <w:lvl w:ilvl="0" w:tplc="523AF4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CB57A96"/>
    <w:multiLevelType w:val="hybridMultilevel"/>
    <w:tmpl w:val="BD62E1D6"/>
    <w:lvl w:ilvl="0" w:tplc="231A1E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9"/>
  </w:num>
  <w:num w:numId="2">
    <w:abstractNumId w:val="31"/>
  </w:num>
  <w:num w:numId="3">
    <w:abstractNumId w:val="30"/>
  </w:num>
  <w:num w:numId="4">
    <w:abstractNumId w:val="5"/>
  </w:num>
  <w:num w:numId="5">
    <w:abstractNumId w:val="32"/>
  </w:num>
  <w:num w:numId="6">
    <w:abstractNumId w:val="8"/>
  </w:num>
  <w:num w:numId="7">
    <w:abstractNumId w:val="4"/>
  </w:num>
  <w:num w:numId="8">
    <w:abstractNumId w:val="19"/>
  </w:num>
  <w:num w:numId="9">
    <w:abstractNumId w:val="12"/>
  </w:num>
  <w:num w:numId="10">
    <w:abstractNumId w:val="2"/>
  </w:num>
  <w:num w:numId="11">
    <w:abstractNumId w:val="23"/>
  </w:num>
  <w:num w:numId="12">
    <w:abstractNumId w:val="13"/>
  </w:num>
  <w:num w:numId="13">
    <w:abstractNumId w:val="34"/>
  </w:num>
  <w:num w:numId="14">
    <w:abstractNumId w:val="27"/>
  </w:num>
  <w:num w:numId="15">
    <w:abstractNumId w:val="3"/>
  </w:num>
  <w:num w:numId="16">
    <w:abstractNumId w:val="15"/>
  </w:num>
  <w:num w:numId="17">
    <w:abstractNumId w:val="10"/>
  </w:num>
  <w:num w:numId="18">
    <w:abstractNumId w:val="25"/>
  </w:num>
  <w:num w:numId="19">
    <w:abstractNumId w:val="20"/>
  </w:num>
  <w:num w:numId="20">
    <w:abstractNumId w:val="11"/>
  </w:num>
  <w:num w:numId="21">
    <w:abstractNumId w:val="6"/>
  </w:num>
  <w:num w:numId="22">
    <w:abstractNumId w:val="14"/>
  </w:num>
  <w:num w:numId="23">
    <w:abstractNumId w:val="24"/>
  </w:num>
  <w:num w:numId="24">
    <w:abstractNumId w:val="16"/>
  </w:num>
  <w:num w:numId="25">
    <w:abstractNumId w:val="0"/>
  </w:num>
  <w:num w:numId="26">
    <w:abstractNumId w:val="17"/>
  </w:num>
  <w:num w:numId="27">
    <w:abstractNumId w:val="7"/>
  </w:num>
  <w:num w:numId="28">
    <w:abstractNumId w:val="33"/>
  </w:num>
  <w:num w:numId="29">
    <w:abstractNumId w:val="28"/>
  </w:num>
  <w:num w:numId="30">
    <w:abstractNumId w:val="22"/>
  </w:num>
  <w:num w:numId="31">
    <w:abstractNumId w:val="9"/>
  </w:num>
  <w:num w:numId="32">
    <w:abstractNumId w:val="1"/>
  </w:num>
  <w:num w:numId="33">
    <w:abstractNumId w:val="18"/>
  </w:num>
  <w:num w:numId="34">
    <w:abstractNumId w:val="2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C6"/>
    <w:rsid w:val="00155C7F"/>
    <w:rsid w:val="00190470"/>
    <w:rsid w:val="00254F98"/>
    <w:rsid w:val="00271B69"/>
    <w:rsid w:val="00286630"/>
    <w:rsid w:val="002C6A6C"/>
    <w:rsid w:val="00321F5A"/>
    <w:rsid w:val="00486C1D"/>
    <w:rsid w:val="005E2E87"/>
    <w:rsid w:val="006468AF"/>
    <w:rsid w:val="006F0C30"/>
    <w:rsid w:val="006F0C7D"/>
    <w:rsid w:val="007359B3"/>
    <w:rsid w:val="007B6397"/>
    <w:rsid w:val="00832C37"/>
    <w:rsid w:val="00835EFD"/>
    <w:rsid w:val="008671DF"/>
    <w:rsid w:val="009679A1"/>
    <w:rsid w:val="009C2EA7"/>
    <w:rsid w:val="00B05CCB"/>
    <w:rsid w:val="00C013CB"/>
    <w:rsid w:val="00CF0613"/>
    <w:rsid w:val="00D55C99"/>
    <w:rsid w:val="00D86607"/>
    <w:rsid w:val="00DD25DA"/>
    <w:rsid w:val="00E02FC6"/>
    <w:rsid w:val="00E06AC0"/>
    <w:rsid w:val="00FB2277"/>
    <w:rsid w:val="00FD0D81"/>
    <w:rsid w:val="00FE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7EBFD"/>
  <w15:chartTrackingRefBased/>
  <w15:docId w15:val="{6E13FEB7-53B1-4F44-8BC3-20F018F6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7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052BCA98C43419276E936B16ADAC7" ma:contentTypeVersion="13" ma:contentTypeDescription="Create a new document." ma:contentTypeScope="" ma:versionID="b34d140ff9d53ba7fa684a68a5cfe77c">
  <xsd:schema xmlns:xsd="http://www.w3.org/2001/XMLSchema" xmlns:xs="http://www.w3.org/2001/XMLSchema" xmlns:p="http://schemas.microsoft.com/office/2006/metadata/properties" xmlns:ns3="af3cbe64-3e2a-45cc-92db-add46a6e5a37" xmlns:ns4="b68e3429-a608-4c6c-8729-22d0d5b16a0d" targetNamespace="http://schemas.microsoft.com/office/2006/metadata/properties" ma:root="true" ma:fieldsID="5f84691c376d6a2cc5561022aee9c97a" ns3:_="" ns4:_="">
    <xsd:import namespace="af3cbe64-3e2a-45cc-92db-add46a6e5a37"/>
    <xsd:import namespace="b68e3429-a608-4c6c-8729-22d0d5b16a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cbe64-3e2a-45cc-92db-add46a6e5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e3429-a608-4c6c-8729-22d0d5b16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C912CA-4F43-4B6E-BF78-27B9272BA77B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68e3429-a608-4c6c-8729-22d0d5b16a0d"/>
    <ds:schemaRef ds:uri="http://purl.org/dc/terms/"/>
    <ds:schemaRef ds:uri="http://purl.org/dc/dcmitype/"/>
    <ds:schemaRef ds:uri="af3cbe64-3e2a-45cc-92db-add46a6e5a37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C90832B-9DAF-4A2A-80BD-9DC9C63B9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cbe64-3e2a-45cc-92db-add46a6e5a37"/>
    <ds:schemaRef ds:uri="b68e3429-a608-4c6c-8729-22d0d5b16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11A22C-F51A-4FA1-9B94-3BE9235D35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Morlock</dc:creator>
  <cp:keywords/>
  <dc:description/>
  <cp:lastModifiedBy>Lisa Morlock</cp:lastModifiedBy>
  <cp:revision>2</cp:revision>
  <dcterms:created xsi:type="dcterms:W3CDTF">2021-02-10T15:51:00Z</dcterms:created>
  <dcterms:modified xsi:type="dcterms:W3CDTF">2021-02-10T15:51:00Z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0x010100B59052BCA98C43419276E936B16ADAC7</vt:lpwstr>
  </property>
</Properties>
</file>